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DF4" w:rsidRDefault="00246DF4" w:rsidP="00246DF4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54"/>
          <w:szCs w:val="54"/>
          <w:lang w:eastAsia="it-IT"/>
        </w:rPr>
      </w:pPr>
      <w:r w:rsidRPr="00246DF4">
        <w:rPr>
          <w:rFonts w:ascii="inherit" w:eastAsia="Times New Roman" w:hAnsi="inherit" w:cs="Times New Roman"/>
          <w:color w:val="444444"/>
          <w:kern w:val="36"/>
          <w:sz w:val="54"/>
          <w:szCs w:val="54"/>
          <w:lang w:eastAsia="it-IT"/>
        </w:rPr>
        <w:t xml:space="preserve">Bisogni formativi futuri </w:t>
      </w:r>
    </w:p>
    <w:p w:rsidR="00246DF4" w:rsidRDefault="00246DF4" w:rsidP="00246DF4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54"/>
          <w:szCs w:val="54"/>
          <w:lang w:eastAsia="it-IT"/>
        </w:rPr>
      </w:pPr>
      <w:r w:rsidRPr="00246DF4">
        <w:rPr>
          <w:rFonts w:ascii="inherit" w:eastAsia="Times New Roman" w:hAnsi="inherit" w:cs="Times New Roman"/>
          <w:color w:val="444444"/>
          <w:kern w:val="36"/>
          <w:sz w:val="54"/>
          <w:szCs w:val="54"/>
          <w:lang w:eastAsia="it-IT"/>
        </w:rPr>
        <w:t>+ Bilancio finale 2021</w:t>
      </w:r>
    </w:p>
    <w:p w:rsidR="00246DF4" w:rsidRPr="00246DF4" w:rsidRDefault="00246DF4" w:rsidP="00246DF4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54"/>
          <w:szCs w:val="54"/>
          <w:lang w:eastAsia="it-IT"/>
        </w:rPr>
      </w:pPr>
    </w:p>
    <w:p w:rsidR="00246DF4" w:rsidRP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b/>
          <w:bCs/>
          <w:color w:val="444444"/>
          <w:sz w:val="21"/>
          <w:szCs w:val="21"/>
          <w:lang w:eastAsia="it-IT"/>
        </w:rPr>
        <w:t>BILANCIO FINALE</w:t>
      </w:r>
    </w:p>
    <w:p w:rsidR="00246DF4" w:rsidRP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Quali competenze (abilità, conoscenze, attitudini) hai scelto di approfondire o hai approfondito in questo anno di formazione? Ritieni siano migliorate? Sotto quali aspetti? E grazie a quali attività?</w:t>
      </w:r>
    </w:p>
    <w:p w:rsidR="00246DF4" w:rsidRP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(</w:t>
      </w:r>
      <w:r w:rsidRPr="00246DF4">
        <w:rPr>
          <w:rFonts w:ascii="Noto Sans" w:eastAsia="Times New Roman" w:hAnsi="Noto Sans" w:cs="Times New Roman"/>
          <w:i/>
          <w:iCs/>
          <w:color w:val="444444"/>
          <w:sz w:val="21"/>
          <w:szCs w:val="21"/>
          <w:lang w:eastAsia="it-IT"/>
        </w:rPr>
        <w:t>Max 2.000 caratteri spazi inclusi</w: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)</w:t>
      </w:r>
    </w:p>
    <w:p w:rsidR="00246DF4" w:rsidRP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 </w:t>
      </w:r>
    </w:p>
    <w:p w:rsid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b/>
          <w:bCs/>
          <w:color w:val="444444"/>
          <w:sz w:val="21"/>
          <w:szCs w:val="21"/>
          <w:lang w:eastAsia="it-IT"/>
        </w:rPr>
      </w:pPr>
    </w:p>
    <w:p w:rsid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b/>
          <w:bCs/>
          <w:color w:val="444444"/>
          <w:sz w:val="21"/>
          <w:szCs w:val="21"/>
          <w:lang w:eastAsia="it-IT"/>
        </w:rPr>
      </w:pPr>
      <w:bookmarkStart w:id="0" w:name="_GoBack"/>
      <w:bookmarkEnd w:id="0"/>
    </w:p>
    <w:p w:rsidR="00246DF4" w:rsidRP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b/>
          <w:bCs/>
          <w:color w:val="444444"/>
          <w:sz w:val="21"/>
          <w:szCs w:val="21"/>
          <w:lang w:eastAsia="it-IT"/>
        </w:rPr>
        <w:t>BISOGNI FORMATIVI FUTURI</w:t>
      </w:r>
    </w:p>
    <w:p w:rsidR="00246DF4" w:rsidRP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Negli ambiti tematici proposti quali sono i contenuti che ritieni di voler sviluppare/approfondire nel prossimo futuro sia in relazione ai tuoi interessi personali, sia alle richieste di miglioramento della tua scuola (espresse dal PTOF e relative al tuo specifico ruolo)? 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8pt;height:16.2pt" o:ole="">
            <v:imagedata r:id="rId5" o:title=""/>
          </v:shape>
          <w:control r:id="rId6" w:name="DefaultOcxName1" w:shapeid="_x0000_i1068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 xml:space="preserve">Inclusione degli alunni con </w:t>
      </w:r>
      <w:proofErr w:type="spellStart"/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Bes</w:t>
      </w:r>
      <w:proofErr w:type="spellEnd"/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, DSA e disabilità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7" type="#_x0000_t75" style="width:18pt;height:16.2pt" o:ole="">
            <v:imagedata r:id="rId5" o:title=""/>
          </v:shape>
          <w:control r:id="rId7" w:name="DefaultOcxName2" w:shapeid="_x0000_i1067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Inclusione sociale e dinamiche interculturali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6" type="#_x0000_t75" style="width:18pt;height:16.2pt" o:ole="">
            <v:imagedata r:id="rId5" o:title=""/>
          </v:shape>
          <w:control r:id="rId8" w:name="DefaultOcxName3" w:shapeid="_x0000_i1066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Didattiche delle discipline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5" type="#_x0000_t75" style="width:18pt;height:16.2pt" o:ole="">
            <v:imagedata r:id="rId5" o:title=""/>
          </v:shape>
          <w:control r:id="rId9" w:name="DefaultOcxName4" w:shapeid="_x0000_i1065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Curricolo di educazione civica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4" type="#_x0000_t75" style="width:18pt;height:16.2pt" o:ole="">
            <v:imagedata r:id="rId5" o:title=""/>
          </v:shape>
          <w:control r:id="rId10" w:name="DefaultOcxName5" w:shapeid="_x0000_i1064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Metodologie e tecnologie per la didattica digitale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3" type="#_x0000_t75" style="width:18pt;height:16.2pt" o:ole="">
            <v:imagedata r:id="rId5" o:title=""/>
          </v:shape>
          <w:control r:id="rId11" w:name="DefaultOcxName6" w:shapeid="_x0000_i1063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Competenze digitali degli studenti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2" type="#_x0000_t75" style="width:18pt;height:16.2pt" o:ole="">
            <v:imagedata r:id="rId5" o:title=""/>
          </v:shape>
          <w:control r:id="rId12" w:name="DefaultOcxName7" w:shapeid="_x0000_i1062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Gestione delle istituzioni scolastiche in fase di emergenza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1" type="#_x0000_t75" style="width:18pt;height:16.2pt" o:ole="">
            <v:imagedata r:id="rId5" o:title=""/>
          </v:shape>
          <w:control r:id="rId13" w:name="DefaultOcxName8" w:shapeid="_x0000_i1061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Valutazione finale degli apprendimenti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60" type="#_x0000_t75" style="width:18pt;height:16.2pt" o:ole="">
            <v:imagedata r:id="rId5" o:title=""/>
          </v:shape>
          <w:control r:id="rId14" w:name="DefaultOcxName9" w:shapeid="_x0000_i1060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Gestione della classe e problematiche relazionali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59" type="#_x0000_t75" style="width:18pt;height:16.2pt" o:ole="">
            <v:imagedata r:id="rId5" o:title=""/>
          </v:shape>
          <w:control r:id="rId15" w:name="DefaultOcxName10" w:shapeid="_x0000_i1059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Contrasto alla dispersione scolastica</w:t>
      </w:r>
    </w:p>
    <w:p w:rsidR="00246DF4" w:rsidRPr="00246DF4" w:rsidRDefault="00246DF4" w:rsidP="00246DF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58" type="#_x0000_t75" style="width:18pt;height:16.2pt" o:ole="">
            <v:imagedata r:id="rId5" o:title=""/>
          </v:shape>
          <w:control r:id="rId16" w:name="DefaultOcxName11" w:shapeid="_x0000_i1058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Percorsi per le Competenze Trasversali e l’Orientamento</w:t>
      </w:r>
    </w:p>
    <w:p w:rsidR="00246DF4" w:rsidRPr="00246DF4" w:rsidRDefault="00246DF4" w:rsidP="00485367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70"/>
        <w:textAlignment w:val="center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57" type="#_x0000_t75" style="width:18pt;height:16.2pt" o:ole="">
            <v:imagedata r:id="rId5" o:title=""/>
          </v:shape>
          <w:control r:id="rId17" w:name="DefaultOcxName12" w:shapeid="_x0000_i1057"/>
        </w:objec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Altro:</w: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 xml:space="preserve"> </w: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object w:dxaOrig="225" w:dyaOrig="225">
          <v:shape id="_x0000_i1056" type="#_x0000_t75" style="width:49.8pt;height:18pt" o:ole="">
            <v:imagedata r:id="rId18" o:title=""/>
          </v:shape>
          <w:control r:id="rId19" w:name="DefaultOcxName13" w:shapeid="_x0000_i1056"/>
        </w:object>
      </w:r>
    </w:p>
    <w:p w:rsidR="00246DF4" w:rsidRPr="00246DF4" w:rsidRDefault="00246DF4" w:rsidP="00246DF4">
      <w:pPr>
        <w:shd w:val="clear" w:color="auto" w:fill="FFFFFF"/>
        <w:spacing w:after="15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lastRenderedPageBreak/>
        <w:t>Evidenzia la motivazione delle scelte facendo riferimento sia a quelle di carattere più personale che a quelle sostenute dalle “richieste della scuola” in relazione al PTOF e/o al ruolo che svolgi dentro la scuola stessa.</w:t>
      </w:r>
    </w:p>
    <w:p w:rsidR="00246DF4" w:rsidRDefault="00246DF4" w:rsidP="00246DF4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(</w:t>
      </w:r>
      <w:r w:rsidRPr="00246DF4">
        <w:rPr>
          <w:rFonts w:ascii="Noto Sans" w:eastAsia="Times New Roman" w:hAnsi="Noto Sans" w:cs="Times New Roman"/>
          <w:i/>
          <w:iCs/>
          <w:color w:val="444444"/>
          <w:sz w:val="21"/>
          <w:szCs w:val="21"/>
          <w:lang w:eastAsia="it-IT"/>
        </w:rPr>
        <w:t>Max. 2000 caratteri inclusi</w:t>
      </w:r>
      <w:r w:rsidRPr="00246DF4"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  <w:t>)</w:t>
      </w:r>
    </w:p>
    <w:p w:rsidR="00246DF4" w:rsidRDefault="00246DF4" w:rsidP="00246DF4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444444"/>
          <w:sz w:val="21"/>
          <w:szCs w:val="21"/>
          <w:lang w:eastAsia="it-IT"/>
        </w:rPr>
      </w:pPr>
    </w:p>
    <w:sectPr w:rsidR="00246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92B98"/>
    <w:multiLevelType w:val="multilevel"/>
    <w:tmpl w:val="5C129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F4"/>
    <w:rsid w:val="00246DF4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5033"/>
  <w15:chartTrackingRefBased/>
  <w15:docId w15:val="{276AD551-95F1-4D69-8DC6-C1825FC3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50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027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6465">
                  <w:marLeft w:val="-225"/>
                  <w:marRight w:val="-225"/>
                  <w:marTop w:val="0"/>
                  <w:marBottom w:val="4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5604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78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600234">
                  <w:marLeft w:val="-225"/>
                  <w:marRight w:val="-225"/>
                  <w:marTop w:val="0"/>
                  <w:marBottom w:val="4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5132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6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40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61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934846">
                  <w:marLeft w:val="-225"/>
                  <w:marRight w:val="-225"/>
                  <w:marTop w:val="0"/>
                  <w:marBottom w:val="48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2605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5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96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Bisogni formativi futuri </vt:lpstr>
      <vt:lpstr>+ Bilancio finale 2021</vt:lpstr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</dc:creator>
  <cp:keywords/>
  <dc:description/>
  <cp:lastModifiedBy>Francy</cp:lastModifiedBy>
  <cp:revision>1</cp:revision>
  <dcterms:created xsi:type="dcterms:W3CDTF">2021-03-28T19:30:00Z</dcterms:created>
  <dcterms:modified xsi:type="dcterms:W3CDTF">2021-03-28T19:32:00Z</dcterms:modified>
</cp:coreProperties>
</file>